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ED6F" w14:textId="77777777" w:rsidR="00201373" w:rsidRPr="007F7341" w:rsidRDefault="00201373" w:rsidP="0067388A">
      <w:pPr>
        <w:jc w:val="center"/>
        <w:rPr>
          <w:sz w:val="28"/>
          <w:szCs w:val="28"/>
          <w:u w:val="single"/>
        </w:rPr>
      </w:pPr>
      <w:r w:rsidRPr="007F7341">
        <w:rPr>
          <w:sz w:val="28"/>
          <w:szCs w:val="28"/>
          <w:u w:val="single"/>
        </w:rPr>
        <w:t xml:space="preserve">E-Rate Requirements </w:t>
      </w:r>
      <w:proofErr w:type="gramStart"/>
      <w:r w:rsidRPr="007F7341">
        <w:rPr>
          <w:sz w:val="28"/>
          <w:szCs w:val="28"/>
          <w:u w:val="single"/>
        </w:rPr>
        <w:t>In</w:t>
      </w:r>
      <w:proofErr w:type="gramEnd"/>
      <w:r w:rsidRPr="007F7341">
        <w:rPr>
          <w:sz w:val="28"/>
          <w:szCs w:val="28"/>
          <w:u w:val="single"/>
        </w:rPr>
        <w:t xml:space="preserve"> The Use Of A State Master Purchase Agreement</w:t>
      </w:r>
    </w:p>
    <w:p w14:paraId="12C23834" w14:textId="77777777" w:rsidR="001E0979" w:rsidRPr="0067388A" w:rsidRDefault="001E0979" w:rsidP="0067388A">
      <w:pPr>
        <w:jc w:val="center"/>
        <w:rPr>
          <w:sz w:val="28"/>
          <w:szCs w:val="28"/>
        </w:rPr>
      </w:pPr>
    </w:p>
    <w:p w14:paraId="4EE35DCC" w14:textId="64EC560F" w:rsidR="00201373" w:rsidRDefault="004662B7" w:rsidP="00201373">
      <w:r>
        <w:t xml:space="preserve">Applicant </w:t>
      </w:r>
      <w:r w:rsidR="00201373">
        <w:t xml:space="preserve">solicits possible offers from the state master agreement – </w:t>
      </w:r>
    </w:p>
    <w:p w14:paraId="13CFBB99" w14:textId="4D3A7DA6" w:rsidR="00201373" w:rsidRDefault="00201373" w:rsidP="00201373">
      <w:r>
        <w:t xml:space="preserve">If the state awards contracts to multiple service providers </w:t>
      </w:r>
      <w:proofErr w:type="gramStart"/>
      <w:r>
        <w:t>as a result of</w:t>
      </w:r>
      <w:proofErr w:type="gramEnd"/>
      <w:r>
        <w:t xml:space="preserve"> its posted Form 470 and competitive bidding process, the applicant must evaluate the pricing of all service providers able to provide services to the applicant under these contracts. This is done through the </w:t>
      </w:r>
      <w:r w:rsidRPr="007F7341">
        <w:rPr>
          <w:i/>
          <w:iCs/>
        </w:rPr>
        <w:t>mini-bid</w:t>
      </w:r>
      <w:r>
        <w:t xml:space="preserve"> process.</w:t>
      </w:r>
    </w:p>
    <w:p w14:paraId="299B008F" w14:textId="2A124699" w:rsidR="00201373" w:rsidRDefault="00201373" w:rsidP="00201373">
      <w:r>
        <w:t xml:space="preserve">The Mini Bid Process: A </w:t>
      </w:r>
      <w:r w:rsidRPr="007E2559">
        <w:rPr>
          <w:i/>
          <w:iCs/>
        </w:rPr>
        <w:t>mini-bid</w:t>
      </w:r>
      <w:r>
        <w:t xml:space="preserve"> is an evaluation done by an applicant if they are using a state master contract for pricing, and the state has awarded multiple service providers for the service or product the applicant is seeking. This is referred to as a multiple award schedule.</w:t>
      </w:r>
    </w:p>
    <w:p w14:paraId="1A2B2025" w14:textId="73068796" w:rsidR="00201373" w:rsidRDefault="00201373" w:rsidP="00201373">
      <w:r>
        <w:t xml:space="preserve">Conduct </w:t>
      </w:r>
      <w:r w:rsidRPr="00201373">
        <w:t xml:space="preserve">a mini-bid and identify all bidders – </w:t>
      </w:r>
      <w:r>
        <w:t xml:space="preserve">the applicant </w:t>
      </w:r>
      <w:r w:rsidRPr="00201373">
        <w:t xml:space="preserve">must choose </w:t>
      </w:r>
      <w:r>
        <w:t xml:space="preserve">from among a minimum </w:t>
      </w:r>
      <w:r w:rsidR="007F7341">
        <w:t>number of</w:t>
      </w:r>
      <w:r>
        <w:t xml:space="preserve"> bidders, per local jurisdictions. In AZ for example, </w:t>
      </w:r>
      <w:r w:rsidRPr="00201373">
        <w:t xml:space="preserve">at least </w:t>
      </w:r>
      <w:r w:rsidR="007F7341" w:rsidRPr="00201373">
        <w:t>three</w:t>
      </w:r>
      <w:r w:rsidRPr="00201373">
        <w:t xml:space="preserve"> bidder that are offering bids consistent with your needs.</w:t>
      </w:r>
    </w:p>
    <w:p w14:paraId="5D3445C7" w14:textId="4AEE25DE" w:rsidR="00201373" w:rsidRDefault="007E2559" w:rsidP="00201373">
      <w:pPr>
        <w:pStyle w:val="ListParagraph"/>
        <w:numPr>
          <w:ilvl w:val="0"/>
          <w:numId w:val="1"/>
        </w:numPr>
      </w:pPr>
      <w:r>
        <w:t xml:space="preserve">Confirmation: </w:t>
      </w:r>
      <w:r w:rsidR="00201373">
        <w:t xml:space="preserve">Contact the minimum number of service providers listed in State Master Purchase Agreement and </w:t>
      </w:r>
      <w:r w:rsidR="00201373" w:rsidRPr="007E2559">
        <w:rPr>
          <w:b/>
          <w:bCs/>
          <w:u w:val="single"/>
        </w:rPr>
        <w:t>confirm</w:t>
      </w:r>
      <w:r w:rsidR="00201373">
        <w:t xml:space="preserve"> </w:t>
      </w:r>
      <w:r>
        <w:t xml:space="preserve">the master agreement’s </w:t>
      </w:r>
      <w:r w:rsidR="00201373">
        <w:t>availability of the required scope of work (SOW) and determine best pricing and terms and conditions (T&amp;Cs). Applicant should request this information to be returned in writing</w:t>
      </w:r>
      <w:r>
        <w:t>.</w:t>
      </w:r>
    </w:p>
    <w:p w14:paraId="3965CE5E" w14:textId="5F69919A" w:rsidR="00201373" w:rsidRDefault="00201373" w:rsidP="00201373">
      <w:pPr>
        <w:pStyle w:val="ListParagraph"/>
        <w:numPr>
          <w:ilvl w:val="0"/>
          <w:numId w:val="1"/>
        </w:numPr>
      </w:pPr>
      <w:r>
        <w:t xml:space="preserve">Perform </w:t>
      </w:r>
      <w:r w:rsidR="007E2559">
        <w:t>A</w:t>
      </w:r>
      <w:r>
        <w:t>nalysis (scoring)</w:t>
      </w:r>
      <w:r w:rsidR="007E2559">
        <w:t xml:space="preserve">: </w:t>
      </w:r>
      <w:r w:rsidR="007E2559" w:rsidRPr="007E2559">
        <w:t xml:space="preserve">To complete a </w:t>
      </w:r>
      <w:r w:rsidR="007E2559" w:rsidRPr="007E2559">
        <w:rPr>
          <w:i/>
          <w:iCs/>
        </w:rPr>
        <w:t>mini-bid</w:t>
      </w:r>
      <w:r w:rsidR="007E2559" w:rsidRPr="007E2559">
        <w:t xml:space="preserve">, the applicant must determine the factors to </w:t>
      </w:r>
      <w:r w:rsidR="007E2559">
        <w:t xml:space="preserve">be </w:t>
      </w:r>
      <w:r w:rsidR="007E2559" w:rsidRPr="007E2559">
        <w:t>use</w:t>
      </w:r>
      <w:r w:rsidR="007E2559">
        <w:t>d</w:t>
      </w:r>
      <w:r w:rsidR="007E2559" w:rsidRPr="007E2559">
        <w:t xml:space="preserve"> for the evaluation </w:t>
      </w:r>
      <w:r w:rsidR="007E2559">
        <w:t xml:space="preserve">of all received bids. Reminder: Pricing </w:t>
      </w:r>
      <w:r w:rsidR="007E2559" w:rsidRPr="007E2559">
        <w:t xml:space="preserve">of the eligible products and services </w:t>
      </w:r>
      <w:r w:rsidR="007E2559">
        <w:t xml:space="preserve">should be assigned </w:t>
      </w:r>
      <w:r w:rsidR="007E2559" w:rsidRPr="007E2559">
        <w:t xml:space="preserve">the </w:t>
      </w:r>
      <w:r w:rsidR="007E2559">
        <w:t xml:space="preserve">singular </w:t>
      </w:r>
      <w:r w:rsidR="007E2559" w:rsidRPr="007E2559">
        <w:t>most heavily-weighted factor</w:t>
      </w:r>
      <w:r w:rsidR="007E2559">
        <w:t>.</w:t>
      </w:r>
    </w:p>
    <w:p w14:paraId="11AAB548" w14:textId="4B09C88D" w:rsidR="00201373" w:rsidRDefault="00201373" w:rsidP="00201373">
      <w:pPr>
        <w:pStyle w:val="ListParagraph"/>
        <w:numPr>
          <w:ilvl w:val="1"/>
          <w:numId w:val="1"/>
        </w:numPr>
      </w:pPr>
      <w:r>
        <w:t>Create a score card with applicable criteria</w:t>
      </w:r>
      <w:r w:rsidR="007E2559">
        <w:t xml:space="preserve">, again, applying the highest weighting to the category of </w:t>
      </w:r>
      <w:r>
        <w:t xml:space="preserve">lowest price </w:t>
      </w:r>
      <w:r w:rsidR="007E2559">
        <w:t xml:space="preserve">as the </w:t>
      </w:r>
      <w:r>
        <w:t xml:space="preserve">heaviest </w:t>
      </w:r>
      <w:r w:rsidR="007E2559">
        <w:t xml:space="preserve">singular </w:t>
      </w:r>
      <w:r>
        <w:t>weight (</w:t>
      </w:r>
      <w:r w:rsidR="007E2559">
        <w:t xml:space="preserve">per </w:t>
      </w:r>
      <w:r>
        <w:t>USAC rules)</w:t>
      </w:r>
      <w:r w:rsidR="007E2559">
        <w:t>.</w:t>
      </w:r>
    </w:p>
    <w:p w14:paraId="55E1C554" w14:textId="6992C1DF" w:rsidR="007E2559" w:rsidRDefault="007E2559" w:rsidP="00201373">
      <w:pPr>
        <w:pStyle w:val="ListParagraph"/>
        <w:numPr>
          <w:ilvl w:val="1"/>
          <w:numId w:val="1"/>
        </w:numPr>
      </w:pPr>
      <w:r>
        <w:t xml:space="preserve">All other elements of selection criteria are up to the applicant. Such examples may be minority or women owned business, national versus local presence of </w:t>
      </w:r>
      <w:r w:rsidRPr="007E2559">
        <w:rPr>
          <w:i/>
          <w:iCs/>
        </w:rPr>
        <w:t>footprint</w:t>
      </w:r>
      <w:r>
        <w:t xml:space="preserve">, incumbency (prior relationship), etc. </w:t>
      </w:r>
    </w:p>
    <w:p w14:paraId="5CF9496C" w14:textId="1AE7DF09" w:rsidR="00201373" w:rsidRDefault="00201373" w:rsidP="00201373">
      <w:pPr>
        <w:pStyle w:val="ListParagraph"/>
        <w:numPr>
          <w:ilvl w:val="1"/>
          <w:numId w:val="1"/>
        </w:numPr>
      </w:pPr>
      <w:r>
        <w:t xml:space="preserve">Assess each bid received, use </w:t>
      </w:r>
      <w:r w:rsidR="007E2559">
        <w:t xml:space="preserve">the established </w:t>
      </w:r>
      <w:r>
        <w:t xml:space="preserve">scorecard criteria, score points total, pick </w:t>
      </w:r>
      <w:r w:rsidR="007E2559">
        <w:t xml:space="preserve">the </w:t>
      </w:r>
      <w:r>
        <w:t>winner</w:t>
      </w:r>
      <w:r w:rsidR="007E2559">
        <w:t>.</w:t>
      </w:r>
    </w:p>
    <w:p w14:paraId="16628926" w14:textId="146518EC" w:rsidR="00201373" w:rsidRDefault="007E2559" w:rsidP="00201373">
      <w:r>
        <w:t xml:space="preserve">It is well advised that </w:t>
      </w:r>
      <w:r w:rsidRPr="007E2559">
        <w:t xml:space="preserve">the applicant </w:t>
      </w:r>
      <w:r>
        <w:t xml:space="preserve">document and </w:t>
      </w:r>
      <w:r w:rsidRPr="007E2559">
        <w:t xml:space="preserve">retain </w:t>
      </w:r>
      <w:r>
        <w:t xml:space="preserve">all actions, notes, </w:t>
      </w:r>
      <w:r w:rsidRPr="007E2559">
        <w:t>documentation</w:t>
      </w:r>
      <w:r>
        <w:t xml:space="preserve">, etc. </w:t>
      </w:r>
      <w:r w:rsidRPr="007E2559">
        <w:t xml:space="preserve"> providing evidence of the mini-bid evaluation process and the service provider selection.</w:t>
      </w:r>
      <w:r>
        <w:t xml:space="preserve"> Per USAC rules, the applicant should safely secure </w:t>
      </w:r>
      <w:r w:rsidR="00201373">
        <w:t xml:space="preserve">everything documented in </w:t>
      </w:r>
      <w:r>
        <w:t xml:space="preserve">a </w:t>
      </w:r>
      <w:r w:rsidR="00201373">
        <w:t>file (Mini Bid) and keep for 10 years. (Evidence that you evaluated all bids received)</w:t>
      </w:r>
    </w:p>
    <w:sectPr w:rsidR="00201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C2FE1"/>
    <w:multiLevelType w:val="hybridMultilevel"/>
    <w:tmpl w:val="F656D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B13EC2"/>
    <w:multiLevelType w:val="hybridMultilevel"/>
    <w:tmpl w:val="19E48408"/>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72F747E5"/>
    <w:multiLevelType w:val="hybridMultilevel"/>
    <w:tmpl w:val="81365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2B7"/>
    <w:rsid w:val="001E0979"/>
    <w:rsid w:val="00201373"/>
    <w:rsid w:val="004662B7"/>
    <w:rsid w:val="0055566C"/>
    <w:rsid w:val="005761C3"/>
    <w:rsid w:val="0067388A"/>
    <w:rsid w:val="007E2559"/>
    <w:rsid w:val="007F7341"/>
    <w:rsid w:val="00D16D09"/>
    <w:rsid w:val="00F516FF"/>
    <w:rsid w:val="00FF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07D8"/>
  <w15:chartTrackingRefBased/>
  <w15:docId w15:val="{26B7EA4D-E9F5-4975-BF6D-80BC29510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4C702944E174B822ADEE1277A53CA" ma:contentTypeVersion="11" ma:contentTypeDescription="Create a new document." ma:contentTypeScope="" ma:versionID="43f9636467e7b50546724f8da471a778">
  <xsd:schema xmlns:xsd="http://www.w3.org/2001/XMLSchema" xmlns:xs="http://www.w3.org/2001/XMLSchema" xmlns:p="http://schemas.microsoft.com/office/2006/metadata/properties" xmlns:ns2="e4139890-bb64-431f-9d89-c5d73caa6128" xmlns:ns3="b9098492-a192-47d8-aae1-4e3f38472f94" targetNamespace="http://schemas.microsoft.com/office/2006/metadata/properties" ma:root="true" ma:fieldsID="2d6101a0188be057002b59341d68ba6e" ns2:_="" ns3:_="">
    <xsd:import namespace="e4139890-bb64-431f-9d89-c5d73caa6128"/>
    <xsd:import namespace="b9098492-a192-47d8-aae1-4e3f38472f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39890-bb64-431f-9d89-c5d73caa61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98492-a192-47d8-aae1-4e3f38472f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C9E7D-1D10-40FD-BE68-980CB8644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39890-bb64-431f-9d89-c5d73caa6128"/>
    <ds:schemaRef ds:uri="b9098492-a192-47d8-aae1-4e3f38472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404E6-4504-46CE-A9FC-319F5A5DDC59}">
  <ds:schemaRefs>
    <ds:schemaRef ds:uri="http://schemas.microsoft.com/sharepoint/v3/contenttype/forms"/>
  </ds:schemaRefs>
</ds:datastoreItem>
</file>

<file path=customXml/itemProps3.xml><?xml version="1.0" encoding="utf-8"?>
<ds:datastoreItem xmlns:ds="http://schemas.openxmlformats.org/officeDocument/2006/customXml" ds:itemID="{DA1DFFD8-5C0D-4F84-9756-390BCBFFF3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Kremer</dc:creator>
  <cp:keywords/>
  <dc:description/>
  <cp:lastModifiedBy>Eaton, Milan</cp:lastModifiedBy>
  <cp:revision>3</cp:revision>
  <dcterms:created xsi:type="dcterms:W3CDTF">2022-02-18T17:26:00Z</dcterms:created>
  <dcterms:modified xsi:type="dcterms:W3CDTF">2022-03-03T16:37:00Z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0x0101002F94C702944E174B822ADEE1277A53CA</vt:lpwstr>
  </property>
</Properties>
</file>